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bookmarkStart w:id="1" w:name="_GoBack"/>
      <w:bookmarkEnd w:id="1"/>
      <w:r>
        <w:rPr>
          <w:b/>
          <w:i/>
          <w:noProof/>
          <w:sz w:val="28"/>
        </w:rPr>
        <w:tab/>
        <w:t>R4-</w:t>
      </w:r>
      <w:r w:rsidR="00A50718">
        <w:rPr>
          <w:b/>
          <w:i/>
          <w:noProof/>
          <w:sz w:val="28"/>
        </w:rPr>
        <w:t>20</w:t>
      </w:r>
      <w:r w:rsidR="0032305D">
        <w:rPr>
          <w:b/>
          <w:i/>
          <w:noProof/>
          <w:sz w:val="28"/>
        </w:rPr>
        <w:t>1</w:t>
      </w:r>
      <w:r w:rsidR="00487E4F">
        <w:rPr>
          <w:b/>
          <w:i/>
          <w:noProof/>
          <w:sz w:val="28"/>
        </w:rPr>
        <w:t>7189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487E4F">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277243" w:rsidP="00E55535">
            <w:pPr>
              <w:pStyle w:val="CRCoverPage"/>
              <w:spacing w:after="0"/>
              <w:rPr>
                <w:noProof/>
                <w:lang w:eastAsia="zh-CN"/>
              </w:rPr>
            </w:pPr>
            <w:r>
              <w:rPr>
                <w:rFonts w:hint="eastAsia"/>
                <w:noProof/>
                <w:lang w:eastAsia="zh-CN"/>
              </w:rPr>
              <w:t>1306</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487E4F"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7223A4">
            <w:pPr>
              <w:pStyle w:val="CRCoverPage"/>
              <w:spacing w:after="0"/>
              <w:ind w:left="100"/>
              <w:rPr>
                <w:noProof/>
              </w:rPr>
            </w:pPr>
            <w:r w:rsidRPr="00993548">
              <w:rPr>
                <w:noProof/>
              </w:rPr>
              <w:t>CR to 38.133</w:t>
            </w:r>
            <w:r w:rsidR="00413863">
              <w:rPr>
                <w:noProof/>
              </w:rPr>
              <w:t xml:space="preserve">: Correction to </w:t>
            </w:r>
            <w:r w:rsidR="007223A4">
              <w:rPr>
                <w:noProof/>
              </w:rPr>
              <w:t>relaxed measurement</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487E4F">
            <w:pPr>
              <w:pStyle w:val="CRCoverPage"/>
              <w:spacing w:after="0"/>
              <w:ind w:left="100"/>
              <w:rPr>
                <w:noProof/>
              </w:rPr>
            </w:pPr>
            <w:r>
              <w:rPr>
                <w:noProof/>
              </w:rPr>
              <w:t>20</w:t>
            </w:r>
            <w:r w:rsidR="0064011F">
              <w:rPr>
                <w:noProof/>
              </w:rPr>
              <w:t>20</w:t>
            </w:r>
            <w:r w:rsidRPr="00D263A8">
              <w:rPr>
                <w:noProof/>
              </w:rPr>
              <w:t>-</w:t>
            </w:r>
            <w:r w:rsidR="00FE117E">
              <w:rPr>
                <w:noProof/>
              </w:rPr>
              <w:t>1</w:t>
            </w:r>
            <w:r w:rsidR="00487E4F">
              <w:rPr>
                <w:noProof/>
              </w:rPr>
              <w:t>1</w:t>
            </w:r>
            <w:r w:rsidRPr="00D263A8">
              <w:rPr>
                <w:noProof/>
              </w:rPr>
              <w:t>-</w:t>
            </w:r>
            <w:r w:rsidR="00487E4F">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w:t>
            </w:r>
            <w:r>
              <w:rPr>
                <w:rFonts w:ascii="Arial" w:hAnsi="Arial"/>
                <w:lang w:eastAsia="zh-CN"/>
              </w:rPr>
              <w:t xml:space="preserve"> change #1</w:t>
            </w:r>
          </w:p>
          <w:p w:rsidR="0045068B" w:rsidRDefault="0045068B" w:rsidP="0045068B">
            <w:pPr>
              <w:keepNext/>
              <w:keepLines/>
              <w:overflowPunct w:val="0"/>
              <w:autoSpaceDE w:val="0"/>
              <w:autoSpaceDN w:val="0"/>
              <w:adjustRightInd w:val="0"/>
              <w:spacing w:after="0"/>
              <w:textAlignment w:val="baseline"/>
              <w:rPr>
                <w:rFonts w:ascii="Arial" w:hAnsi="Arial"/>
              </w:rPr>
            </w:pPr>
            <w:r>
              <w:rPr>
                <w:rFonts w:ascii="Arial" w:hAnsi="Arial"/>
              </w:rPr>
              <w:t>Reference clause is incorrect.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The applicable scenario </w:t>
            </w:r>
            <w:r>
              <w:rPr>
                <w:rFonts w:ascii="Arial" w:hAnsi="Arial"/>
                <w:lang w:eastAsia="zh-CN"/>
              </w:rPr>
              <w:t>for inter-RAT E-UTRA cell CGI reading is NR SA and NE-DC rather than EN-DC as in the requirement.</w:t>
            </w: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p>
          <w:p w:rsidR="0045068B" w:rsidRDefault="0045068B" w:rsidP="0032305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For change #2</w:t>
            </w:r>
          </w:p>
          <w:p w:rsidR="00940542" w:rsidRPr="00940542" w:rsidRDefault="00937C73" w:rsidP="0032305D">
            <w:pPr>
              <w:keepNext/>
              <w:keepLines/>
              <w:overflowPunct w:val="0"/>
              <w:autoSpaceDE w:val="0"/>
              <w:autoSpaceDN w:val="0"/>
              <w:adjustRightInd w:val="0"/>
              <w:spacing w:after="0"/>
              <w:textAlignment w:val="baseline"/>
              <w:rPr>
                <w:rFonts w:ascii="Arial" w:hAnsi="Arial"/>
              </w:rPr>
            </w:pPr>
            <w:r>
              <w:rPr>
                <w:rFonts w:ascii="Arial" w:hAnsi="Arial"/>
              </w:rPr>
              <w:t>Remove brackets</w:t>
            </w: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w:t>
            </w:r>
            <w:r w:rsidR="00937C73">
              <w:rPr>
                <w:noProof/>
                <w:lang w:eastAsia="zh-CN"/>
              </w:rPr>
              <w:t>reference clause</w:t>
            </w:r>
          </w:p>
          <w:p w:rsidR="00937C73" w:rsidRDefault="00937C73" w:rsidP="008D7557">
            <w:pPr>
              <w:pStyle w:val="CRCoverPage"/>
              <w:numPr>
                <w:ilvl w:val="0"/>
                <w:numId w:val="1"/>
              </w:numPr>
              <w:spacing w:after="0"/>
              <w:rPr>
                <w:noProof/>
                <w:lang w:eastAsia="zh-CN"/>
              </w:rPr>
            </w:pPr>
            <w:r>
              <w:rPr>
                <w:noProof/>
                <w:lang w:eastAsia="zh-CN"/>
              </w:rPr>
              <w:t>Changed applicable scenario from EN-DC to NE-DC</w:t>
            </w:r>
          </w:p>
          <w:p w:rsidR="00937C73" w:rsidRDefault="00937C73" w:rsidP="008D7557">
            <w:pPr>
              <w:pStyle w:val="CRCoverPage"/>
              <w:numPr>
                <w:ilvl w:val="0"/>
                <w:numId w:val="1"/>
              </w:numPr>
              <w:spacing w:after="0"/>
              <w:rPr>
                <w:noProof/>
                <w:lang w:eastAsia="zh-CN"/>
              </w:rPr>
            </w:pPr>
            <w:r>
              <w:rPr>
                <w:noProof/>
                <w:lang w:eastAsia="zh-CN"/>
              </w:rPr>
              <w:t>Removed brackets</w:t>
            </w:r>
          </w:p>
          <w:p w:rsidR="00105823" w:rsidRPr="00937C7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43" w:rsidRDefault="00937C73" w:rsidP="00EE5AD9">
            <w:pPr>
              <w:pStyle w:val="CRCoverPage"/>
              <w:spacing w:after="0"/>
              <w:rPr>
                <w:noProof/>
                <w:lang w:eastAsia="zh-CN"/>
              </w:rPr>
            </w:pPr>
            <w:r>
              <w:rPr>
                <w:noProof/>
                <w:lang w:eastAsia="zh-CN"/>
              </w:rPr>
              <w:t>The E-UTRA cell CGI reading requirements have errors</w:t>
            </w:r>
            <w:r w:rsidR="0012166B">
              <w:rPr>
                <w:noProof/>
                <w:lang w:eastAsia="zh-CN"/>
              </w:rPr>
              <w:t>.</w:t>
            </w:r>
            <w:r>
              <w:rPr>
                <w:noProof/>
                <w:lang w:eastAsia="zh-CN"/>
              </w:rPr>
              <w:t xml:space="preserve"> </w:t>
            </w:r>
          </w:p>
          <w:p w:rsidR="00992E0F" w:rsidRDefault="00937C73" w:rsidP="00EE5AD9">
            <w:pPr>
              <w:pStyle w:val="CRCoverPage"/>
              <w:spacing w:after="0"/>
              <w:rPr>
                <w:noProof/>
                <w:lang w:eastAsia="zh-CN"/>
              </w:rPr>
            </w:pPr>
            <w:r>
              <w:rPr>
                <w:noProof/>
                <w:lang w:eastAsia="zh-CN"/>
              </w:rPr>
              <w:t>The NR cell CGI reading requirements is not completed.</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37C73" w:rsidP="00937C73">
            <w:pPr>
              <w:pStyle w:val="CRCoverPage"/>
              <w:spacing w:after="0"/>
              <w:ind w:left="100"/>
              <w:rPr>
                <w:noProof/>
              </w:rPr>
            </w:pPr>
            <w:r>
              <w:rPr>
                <w:noProof/>
              </w:rPr>
              <w:t>9.4.7.1</w:t>
            </w:r>
            <w:r w:rsidR="00E86592">
              <w:rPr>
                <w:noProof/>
              </w:rPr>
              <w:t xml:space="preserve">, </w:t>
            </w:r>
            <w:r>
              <w:rPr>
                <w:noProof/>
              </w:rPr>
              <w:t>9.11.2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212072" w:rsidRPr="00786A82" w:rsidRDefault="00212072" w:rsidP="00212072">
      <w:pPr>
        <w:pStyle w:val="30"/>
      </w:pPr>
      <w:r w:rsidRPr="00786A82">
        <w:t>9.4.7</w:t>
      </w:r>
      <w:r w:rsidRPr="00786A82">
        <w:tab/>
        <w:t>NR – E-UTRAN measurements with autonomous gaps</w:t>
      </w:r>
    </w:p>
    <w:p w:rsidR="00212072" w:rsidRPr="00B910B8" w:rsidRDefault="00212072" w:rsidP="00212072">
      <w:pPr>
        <w:pStyle w:val="40"/>
      </w:pPr>
      <w:r w:rsidRPr="00786A82">
        <w:t>9.4.7.1</w:t>
      </w:r>
      <w:r w:rsidRPr="00786A82">
        <w:tab/>
        <w:t>Reporting delay due to E-UTRAN CGI reading with autonomous gaps</w:t>
      </w:r>
    </w:p>
    <w:p w:rsidR="00212072" w:rsidRPr="00241959" w:rsidRDefault="00212072" w:rsidP="00212072">
      <w:r>
        <w:t xml:space="preserve">The requirements in this clause apply when the UE is configured with standalone NR or </w:t>
      </w:r>
      <w:del w:id="2" w:author="ZTE" w:date="2020-10-20T17:59:00Z">
        <w:r w:rsidDel="00F1121D">
          <w:delText>EN-DC</w:delText>
        </w:r>
      </w:del>
      <w:ins w:id="3" w:author="ZTE" w:date="2020-10-20T17:59:00Z">
        <w:r w:rsidR="00F1121D">
          <w:t>NE-DC</w:t>
        </w:r>
      </w:ins>
      <w:r>
        <w:t xml:space="preserve">. </w:t>
      </w:r>
      <w:r w:rsidRPr="00B910B8">
        <w:t xml:space="preserve">The UE shall identify and report the CGI when requested by </w:t>
      </w:r>
      <w:r>
        <w:t xml:space="preserve">an NR </w:t>
      </w:r>
      <w:proofErr w:type="spellStart"/>
      <w:r>
        <w:t>PCell</w:t>
      </w:r>
      <w:proofErr w:type="spellEnd"/>
      <w:r w:rsidRPr="00B910B8">
        <w:t xml:space="preserve"> for the purpose ‘</w:t>
      </w:r>
      <w:proofErr w:type="spellStart"/>
      <w:r w:rsidRPr="00B910B8">
        <w:t>reportCGI</w:t>
      </w:r>
      <w:proofErr w:type="spellEnd"/>
      <w:r w:rsidRPr="00B910B8">
        <w:t>’. The UE may make autonomous gaps in downlink reception and uplink transmission for receiving MIB and SIB1 message according to clause </w:t>
      </w:r>
      <w:ins w:id="4" w:author="ZTE" w:date="2020-10-20T17:58:00Z">
        <w:r w:rsidR="00F1121D" w:rsidRPr="00691C10">
          <w:t xml:space="preserve">5.5.3.1 </w:t>
        </w:r>
      </w:ins>
      <w:ins w:id="5" w:author="ZTE" w:date="2020-10-20T18:00:00Z">
        <w:r w:rsidR="00F1121D">
          <w:t>in</w:t>
        </w:r>
      </w:ins>
      <w:ins w:id="6" w:author="ZTE" w:date="2020-10-20T17:58:00Z">
        <w:r w:rsidR="00F1121D" w:rsidRPr="00691C10">
          <w:t xml:space="preserve"> TS 36.331 [</w:t>
        </w:r>
      </w:ins>
      <w:ins w:id="7" w:author="ZTE" w:date="2020-10-20T17:59:00Z">
        <w:r w:rsidR="00F1121D">
          <w:t>16</w:t>
        </w:r>
      </w:ins>
      <w:ins w:id="8" w:author="ZTE" w:date="2020-10-20T17:58:00Z">
        <w:r w:rsidR="00F1121D" w:rsidRPr="00691C10">
          <w:t>].</w:t>
        </w:r>
      </w:ins>
      <w:del w:id="9" w:author="ZTE" w:date="2020-10-20T17:58:00Z">
        <w:r w:rsidDel="00F1121D">
          <w:delText>8.2.1.2.13</w:delText>
        </w:r>
      </w:del>
      <w:r w:rsidRPr="00B910B8">
        <w:t>. If autonomous gaps are used for measurement with the purpose of ‘</w:t>
      </w:r>
      <w:proofErr w:type="spellStart"/>
      <w:r w:rsidRPr="00B910B8">
        <w:t>reportCGI</w:t>
      </w:r>
      <w:proofErr w:type="spellEnd"/>
      <w:r w:rsidRPr="00B910B8">
        <w:t xml:space="preserve">’, regardless of </w:t>
      </w:r>
      <w:r w:rsidRPr="00B910B8">
        <w:rPr>
          <w:rFonts w:hint="eastAsia"/>
          <w:lang w:eastAsia="zh-CN"/>
        </w:rPr>
        <w:t xml:space="preserve">whether </w:t>
      </w:r>
      <w:proofErr w:type="spellStart"/>
      <w:r w:rsidRPr="00B910B8">
        <w:rPr>
          <w:rFonts w:hint="eastAsia"/>
          <w:lang w:eastAsia="zh-CN"/>
        </w:rPr>
        <w:t>SCell</w:t>
      </w:r>
      <w:proofErr w:type="spellEnd"/>
      <w:r w:rsidRPr="00B910B8">
        <w:rPr>
          <w:rFonts w:hint="eastAsia"/>
          <w:lang w:eastAsia="zh-CN"/>
        </w:rPr>
        <w:t xml:space="preserve">(s)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w:t>
      </w:r>
      <w:proofErr w:type="spellStart"/>
      <w:r w:rsidRPr="00241959">
        <w:t>ms.</w:t>
      </w:r>
      <w:proofErr w:type="spellEnd"/>
      <w:r w:rsidRPr="00241959">
        <w:t xml:space="preserve"> This is the maximum allowed time for the UE to identify a new CGI of an E-UTRA cell</w:t>
      </w:r>
      <w:del w:id="10" w:author="ZTE" w:date="2020-10-20T18:01:00Z">
        <w:r w:rsidRPr="00241959" w:rsidDel="00F1121D">
          <w:delText xml:space="preserve"> </w:delText>
        </w:r>
      </w:del>
      <w:r w:rsidRPr="00241959">
        <w:t>, provided that the E-UTRA cell has been already identified by the UE.</w:t>
      </w:r>
    </w:p>
    <w:p w:rsidR="00212072" w:rsidRPr="00786A82" w:rsidRDefault="00212072" w:rsidP="00212072">
      <w:pPr>
        <w:rPr>
          <w:rFonts w:cs="v4.2.0"/>
        </w:rPr>
      </w:pPr>
      <w:r w:rsidRPr="00786A82">
        <w:t xml:space="preserve">A cell shall be considered identifiable </w:t>
      </w:r>
      <w:r w:rsidRPr="00786A82">
        <w:rPr>
          <w:rFonts w:cs="v4.2.0"/>
        </w:rPr>
        <w:t>following conditions are fulfilled:</w:t>
      </w:r>
    </w:p>
    <w:p w:rsidR="00212072" w:rsidRPr="00786A82" w:rsidRDefault="00212072" w:rsidP="00212072">
      <w:pPr>
        <w:pStyle w:val="B10"/>
      </w:pPr>
      <w:r w:rsidRPr="00786A82">
        <w:t>-</w:t>
      </w:r>
      <w:r w:rsidRPr="00786A82">
        <w:tab/>
        <w:t>RSRP related side conditions given in Clause 9.1 in [15] are fulfilled for a corresponding Band,</w:t>
      </w:r>
    </w:p>
    <w:p w:rsidR="00212072" w:rsidRPr="006904D1" w:rsidRDefault="00212072" w:rsidP="00212072">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rsidR="00212072" w:rsidRPr="00241959" w:rsidRDefault="00212072" w:rsidP="00212072">
      <w:pPr>
        <w:rPr>
          <w:rFonts w:cs="v4.2.0"/>
        </w:rPr>
      </w:pPr>
      <w:r w:rsidRPr="00241959">
        <w:rPr>
          <w:rFonts w:cs="v4.2.0"/>
        </w:rPr>
        <w:t xml:space="preserve">The MIB of an E-UTRA cell whose CGI is identified shall be considered </w:t>
      </w:r>
      <w:proofErr w:type="spellStart"/>
      <w:r w:rsidRPr="00241959">
        <w:rPr>
          <w:rFonts w:cs="v4.2.0"/>
        </w:rPr>
        <w:t>decodable</w:t>
      </w:r>
      <w:proofErr w:type="spellEnd"/>
      <w:r w:rsidRPr="00241959">
        <w:rPr>
          <w:rFonts w:cs="v4.2.0"/>
        </w:rPr>
        <w:t xml:space="preserve"> by the UE provided the PBCH demodulation requirements are met according to [</w:t>
      </w:r>
      <w:r>
        <w:rPr>
          <w:rFonts w:cs="v4.2.0"/>
        </w:rPr>
        <w:t>2</w:t>
      </w:r>
      <w:r w:rsidRPr="00241959">
        <w:rPr>
          <w:rFonts w:cs="v4.2.0"/>
        </w:rPr>
        <w:t>5].</w:t>
      </w:r>
    </w:p>
    <w:p w:rsidR="00212072" w:rsidRPr="00241959" w:rsidRDefault="00212072" w:rsidP="00212072">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212072" w:rsidRDefault="00212072" w:rsidP="00212072">
      <w:pPr>
        <w:jc w:val="center"/>
        <w:rPr>
          <w:i/>
          <w:iCs/>
          <w:noProof/>
          <w:color w:val="0000FF"/>
        </w:rPr>
      </w:pPr>
    </w:p>
    <w:p w:rsidR="00212072" w:rsidRPr="001B661B" w:rsidRDefault="00212072" w:rsidP="00212072">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2550D">
        <w:rPr>
          <w:i/>
          <w:iCs/>
          <w:noProof/>
          <w:color w:val="0000FF"/>
        </w:rPr>
        <w:t>2</w:t>
      </w:r>
      <w:r>
        <w:rPr>
          <w:i/>
          <w:iCs/>
          <w:noProof/>
          <w:color w:val="0000FF"/>
        </w:rPr>
        <w:t xml:space="preserve"> &gt;</w:t>
      </w:r>
    </w:p>
    <w:p w:rsidR="00212072" w:rsidRPr="00597F79" w:rsidRDefault="00212072" w:rsidP="00212072">
      <w:pPr>
        <w:pStyle w:val="2"/>
      </w:pPr>
      <w:r>
        <w:t>9.11</w:t>
      </w:r>
      <w:r w:rsidRPr="00597F79">
        <w:tab/>
        <w:t>NR measurements with autonomous gaps</w:t>
      </w:r>
    </w:p>
    <w:p w:rsidR="00212072" w:rsidRPr="00597F79" w:rsidRDefault="00212072" w:rsidP="00212072">
      <w:pPr>
        <w:pStyle w:val="30"/>
      </w:pPr>
      <w:r>
        <w:t>9.11</w:t>
      </w:r>
      <w:r w:rsidRPr="00597F79">
        <w:t>.1</w:t>
      </w:r>
      <w:r w:rsidRPr="00597F79">
        <w:tab/>
        <w:t>Introduction</w:t>
      </w:r>
    </w:p>
    <w:p w:rsidR="00212072" w:rsidRDefault="00212072" w:rsidP="00212072">
      <w:pPr>
        <w:rPr>
          <w:rFonts w:eastAsiaTheme="minorEastAsia"/>
        </w:rPr>
      </w:pPr>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w:t>
      </w:r>
      <w:proofErr w:type="spellStart"/>
      <w:r>
        <w:rPr>
          <w:rFonts w:eastAsiaTheme="minorEastAsia"/>
        </w:rPr>
        <w:t>intra frequency</w:t>
      </w:r>
      <w:proofErr w:type="spellEnd"/>
      <w:r>
        <w:rPr>
          <w:rFonts w:eastAsiaTheme="minorEastAsia"/>
        </w:rPr>
        <w:t xml:space="preserve"> </w:t>
      </w:r>
      <w:r>
        <w:rPr>
          <w:rFonts w:eastAsiaTheme="minorEastAsia"/>
          <w:lang w:eastAsia="zh-CN"/>
        </w:rPr>
        <w:t>and inter frequency</w:t>
      </w:r>
      <w:r>
        <w:rPr>
          <w:rFonts w:eastAsiaTheme="minorEastAsia"/>
        </w:rPr>
        <w:t xml:space="preserve"> NR target cell</w:t>
      </w:r>
      <w:r w:rsidRPr="00BE78B0">
        <w:rPr>
          <w:rFonts w:eastAsiaTheme="minorEastAsia"/>
        </w:rPr>
        <w:t>.</w:t>
      </w:r>
    </w:p>
    <w:p w:rsidR="00212072" w:rsidRPr="00BE78B0" w:rsidRDefault="00212072" w:rsidP="00212072">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p>
    <w:p w:rsidR="00212072" w:rsidRPr="00BE78B0" w:rsidRDefault="00212072" w:rsidP="00212072">
      <w:pPr>
        <w:pStyle w:val="B10"/>
      </w:pPr>
      <w:r w:rsidRPr="00BE78B0">
        <w:t>-</w:t>
      </w:r>
      <w:r w:rsidRPr="00BE78B0">
        <w:tab/>
      </w:r>
      <w:proofErr w:type="gramStart"/>
      <w:r w:rsidRPr="00BE78B0">
        <w:t>in</w:t>
      </w:r>
      <w:proofErr w:type="gramEnd"/>
      <w:r w:rsidRPr="00BE78B0">
        <w:t xml:space="preserve"> RRC_CONNECTED state, and</w:t>
      </w:r>
    </w:p>
    <w:p w:rsidR="00212072" w:rsidRPr="00BE78B0" w:rsidRDefault="00212072" w:rsidP="00212072">
      <w:pPr>
        <w:pStyle w:val="B10"/>
      </w:pPr>
      <w:r w:rsidRPr="00BE78B0">
        <w:t>-</w:t>
      </w:r>
      <w:r w:rsidRPr="00BE78B0">
        <w:tab/>
        <w:t>configured with SA or NR-DC or NE-DC operation mode</w:t>
      </w:r>
      <w:r>
        <w:t>.</w:t>
      </w:r>
      <w:r w:rsidRPr="00BE78B0">
        <w:t xml:space="preserve"> </w:t>
      </w:r>
    </w:p>
    <w:p w:rsidR="00212072" w:rsidRPr="00BE78B0" w:rsidRDefault="00212072" w:rsidP="00212072">
      <w:pPr>
        <w:rPr>
          <w:rFonts w:eastAsiaTheme="minorEastAsia"/>
        </w:rPr>
      </w:pPr>
      <w:r w:rsidRPr="00BE78B0">
        <w:rPr>
          <w:rFonts w:eastAsiaTheme="minorEastAsia"/>
        </w:rPr>
        <w:t xml:space="preserve">The overall </w:t>
      </w:r>
      <w:r>
        <w:rPr>
          <w:rFonts w:eastAsiaTheme="minorEastAsia"/>
        </w:rPr>
        <w:t xml:space="preserve">CGI reporting </w:t>
      </w:r>
      <w:r w:rsidRPr="00BE78B0">
        <w:rPr>
          <w:rFonts w:eastAsiaTheme="minorEastAsia"/>
        </w:rPr>
        <w:t xml:space="preserve">delay includes </w:t>
      </w:r>
      <w:r w:rsidRPr="00BE78B0">
        <w:rPr>
          <w:rFonts w:eastAsiaTheme="minorEastAsia" w:cs="v4.2.0"/>
        </w:rPr>
        <w:t xml:space="preserve">RRC procedure delay defined in clause 12 in </w:t>
      </w:r>
      <w:r w:rsidRPr="00BE78B0">
        <w:rPr>
          <w:rFonts w:eastAsiaTheme="minorEastAsia"/>
        </w:rPr>
        <w:t xml:space="preserve">TS 38.331 [2] and </w:t>
      </w:r>
      <w:r>
        <w:rPr>
          <w:rFonts w:eastAsiaTheme="minorEastAsia"/>
        </w:rPr>
        <w:t>CGI</w:t>
      </w:r>
      <w:r w:rsidRPr="00BE78B0">
        <w:rPr>
          <w:rFonts w:eastAsiaTheme="minorEastAsia"/>
        </w:rPr>
        <w:t xml:space="preserve"> reporting delay in clause </w:t>
      </w:r>
      <w:r>
        <w:rPr>
          <w:rFonts w:eastAsiaTheme="minorEastAsia"/>
        </w:rPr>
        <w:t>9.11</w:t>
      </w:r>
      <w:r w:rsidRPr="00BE78B0">
        <w:rPr>
          <w:rFonts w:eastAsiaTheme="minorEastAsia"/>
        </w:rPr>
        <w:t>.3.</w:t>
      </w:r>
    </w:p>
    <w:p w:rsidR="00212072" w:rsidRPr="00597F79" w:rsidRDefault="00212072" w:rsidP="00212072">
      <w:pPr>
        <w:pStyle w:val="30"/>
      </w:pPr>
      <w:r>
        <w:t>9.11</w:t>
      </w:r>
      <w:r w:rsidRPr="00597F79">
        <w:t>.2</w:t>
      </w:r>
      <w:r w:rsidRPr="00597F79">
        <w:tab/>
      </w:r>
      <w:r w:rsidRPr="00597F79">
        <w:rPr>
          <w:rFonts w:hint="eastAsia"/>
        </w:rPr>
        <w:t>CGI i</w:t>
      </w:r>
      <w:r w:rsidRPr="00597F79">
        <w:t xml:space="preserve">dentification of an NR cell with autonomous gaps </w:t>
      </w:r>
    </w:p>
    <w:p w:rsidR="00212072" w:rsidRDefault="00212072" w:rsidP="00212072">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212072" w:rsidRPr="00165B3A" w:rsidRDefault="00212072" w:rsidP="00212072">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212072" w:rsidRPr="00304F38" w:rsidRDefault="00212072" w:rsidP="00212072">
      <w:r w:rsidRPr="00304F38">
        <w:lastRenderedPageBreak/>
        <w:t>Where</w:t>
      </w:r>
      <w:r>
        <w:t>:</w:t>
      </w:r>
    </w:p>
    <w:p w:rsidR="00212072" w:rsidRDefault="00212072" w:rsidP="00212072">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xml:space="preserve">= </w:t>
      </w:r>
      <w:del w:id="11" w:author="ZTE" w:date="2020-10-20T18:02:00Z">
        <w:r w:rsidDel="00F1121D">
          <w:delText>[</w:delText>
        </w:r>
      </w:del>
      <w:r>
        <w:t>25</w:t>
      </w:r>
      <w:del w:id="12" w:author="ZTE" w:date="2020-10-20T18:02:00Z">
        <w:r w:rsidDel="00F1121D">
          <w:delText>]</w:delText>
        </w:r>
      </w:del>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p w:rsidR="00212072" w:rsidRDefault="00212072" w:rsidP="00212072">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rPr>
          <w:lang w:eastAsia="zh-CN"/>
        </w:rPr>
        <w:t xml:space="preserve"> </w:t>
      </w:r>
      <w:proofErr w:type="spellStart"/>
      <w:r w:rsidRPr="00BE78B0">
        <w:t>ms</w:t>
      </w:r>
      <w:r>
        <w:t>.</w:t>
      </w:r>
      <w:proofErr w:type="spellEnd"/>
    </w:p>
    <w:p w:rsidR="00212072" w:rsidRDefault="00212072" w:rsidP="00212072">
      <w:pPr>
        <w:pStyle w:val="B10"/>
      </w:pPr>
      <w:r>
        <w:rPr>
          <w:lang w:eastAsia="ko-KR"/>
        </w:rPr>
        <w:tab/>
        <w:t xml:space="preserve">Where </w:t>
      </w:r>
      <w:r w:rsidRPr="00885F53">
        <w:rPr>
          <w:lang w:eastAsia="ko-KR"/>
        </w:rPr>
        <w:t>T</w:t>
      </w:r>
      <w:r w:rsidRPr="00885F53">
        <w:rPr>
          <w:vertAlign w:val="subscript"/>
          <w:lang w:eastAsia="ko-KR"/>
        </w:rPr>
        <w:t>SMTC</w:t>
      </w:r>
      <w:r w:rsidRPr="00885F53">
        <w:rPr>
          <w:lang w:eastAsia="ko-KR"/>
        </w:rPr>
        <w:t xml:space="preserve"> is the periodicity of the SMTC occasion</w:t>
      </w:r>
      <w:r>
        <w:rPr>
          <w:lang w:eastAsia="ko-KR"/>
        </w:rPr>
        <w:t>s</w:t>
      </w:r>
      <w:r w:rsidRPr="00885F53">
        <w:rPr>
          <w:lang w:eastAsia="ko-KR"/>
        </w:rPr>
        <w:t xml:space="preserve"> configured for the</w:t>
      </w:r>
      <w:r>
        <w:rPr>
          <w:lang w:eastAsia="ko-KR"/>
        </w:rPr>
        <w:t xml:space="preserve"> </w:t>
      </w:r>
      <w:proofErr w:type="spellStart"/>
      <w:r>
        <w:rPr>
          <w:lang w:eastAsia="ko-KR"/>
        </w:rPr>
        <w:t>targe</w:t>
      </w:r>
      <w:proofErr w:type="spellEnd"/>
      <w:r>
        <w:rPr>
          <w:lang w:eastAsia="ko-KR"/>
        </w:rPr>
        <w:t xml:space="preserve"> cell carrier.</w:t>
      </w:r>
    </w:p>
    <w:p w:rsidR="00212072" w:rsidRPr="00304F38" w:rsidRDefault="00212072" w:rsidP="00212072">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212072" w:rsidRDefault="00212072" w:rsidP="00212072">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212072" w:rsidRPr="00BE78B0" w:rsidRDefault="00212072" w:rsidP="00212072">
      <w:pPr>
        <w:pStyle w:val="B10"/>
      </w:pPr>
      <w:r w:rsidRPr="00BE78B0">
        <w:t>-</w:t>
      </w:r>
      <w:r w:rsidRPr="00BE78B0">
        <w:tab/>
      </w:r>
      <w:r>
        <w:t>Clause 8.2.1.2.16 and Clause7.37 in TS36.133 [15] if the UE is configured with EN-DC operation mode</w:t>
      </w:r>
      <w:r w:rsidRPr="00BE78B0">
        <w:t>,</w:t>
      </w:r>
    </w:p>
    <w:p w:rsidR="00212072" w:rsidRPr="00BE78B0" w:rsidRDefault="00212072" w:rsidP="00212072">
      <w:pPr>
        <w:pStyle w:val="B10"/>
      </w:pPr>
      <w:r w:rsidRPr="00BE78B0">
        <w:t>-</w:t>
      </w:r>
      <w:r w:rsidRPr="00BE78B0">
        <w:tab/>
      </w:r>
      <w:r>
        <w:t>Clause 8.2.2.2.14 if the UE is configured with SA operation mode</w:t>
      </w:r>
      <w:r w:rsidRPr="00BE78B0">
        <w:t>,</w:t>
      </w:r>
    </w:p>
    <w:p w:rsidR="00212072" w:rsidRPr="00BE78B0" w:rsidRDefault="00212072" w:rsidP="00212072">
      <w:pPr>
        <w:pStyle w:val="B10"/>
      </w:pPr>
      <w:r w:rsidRPr="00BE78B0">
        <w:t>-</w:t>
      </w:r>
      <w:r w:rsidRPr="00BE78B0">
        <w:tab/>
      </w:r>
      <w:r>
        <w:t>Clause 8.2.3.2.14 and Clause 7.37 in TS36.133 [15] if the UE is configured with NE-DC operation mode</w:t>
      </w:r>
      <w:r w:rsidRPr="00BE78B0">
        <w:t>,</w:t>
      </w:r>
    </w:p>
    <w:p w:rsidR="00212072" w:rsidRPr="00BE78B0" w:rsidRDefault="00212072" w:rsidP="00212072">
      <w:pPr>
        <w:pStyle w:val="B10"/>
      </w:pPr>
      <w:r w:rsidRPr="00BE78B0">
        <w:t>-</w:t>
      </w:r>
      <w:r w:rsidRPr="00BE78B0">
        <w:tab/>
      </w:r>
      <w:r>
        <w:t>Clause 8.2.4.2.11 if the UE is configured with NR-DC operation mode.</w:t>
      </w:r>
    </w:p>
    <w:p w:rsidR="00212072" w:rsidRDefault="00212072" w:rsidP="00212072">
      <w:r w:rsidRPr="00BE78B0">
        <w:t>In the requirement a cell is known if</w:t>
      </w:r>
      <w:r>
        <w:t>,</w:t>
      </w:r>
    </w:p>
    <w:p w:rsidR="00212072" w:rsidRDefault="00212072" w:rsidP="00212072">
      <w:pPr>
        <w:pStyle w:val="B10"/>
      </w:pPr>
      <w:r w:rsidRPr="00BE78B0">
        <w:t>-</w:t>
      </w:r>
      <w:r w:rsidRPr="00BE78B0">
        <w:tab/>
      </w:r>
      <w:r>
        <w:t>During the last 5 seconds for FR1 or 3 seconds for FR2 before the reception of the report CGI command:</w:t>
      </w:r>
    </w:p>
    <w:p w:rsidR="00212072" w:rsidRDefault="00212072" w:rsidP="00212072">
      <w:pPr>
        <w:pStyle w:val="B2"/>
      </w:pPr>
      <w:r w:rsidRPr="00BE78B0">
        <w:t>-</w:t>
      </w:r>
      <w:r w:rsidRPr="00BE78B0">
        <w:tab/>
      </w:r>
      <w:r>
        <w:t>The UE has sent a valid L3-RSRP measurement report with SSB index for the target cell and</w:t>
      </w:r>
    </w:p>
    <w:p w:rsidR="00212072" w:rsidRDefault="00212072" w:rsidP="00212072">
      <w:pPr>
        <w:pStyle w:val="B10"/>
      </w:pPr>
      <w:r>
        <w:t>-</w:t>
      </w:r>
      <w:r>
        <w:tab/>
        <w:t>During MIB decoding at least reported SSBs remains detectable according to the cell identification conditions specified in clauses 9.2 or 9.3 of TS 38.133, and</w:t>
      </w:r>
    </w:p>
    <w:p w:rsidR="00212072" w:rsidRDefault="00212072" w:rsidP="00212072">
      <w:pPr>
        <w:pStyle w:val="B10"/>
      </w:pPr>
      <w:r>
        <w:t>-</w:t>
      </w:r>
      <w:r>
        <w:tab/>
        <w:t>During SIB1 decoding the SSB used for MIB decoding remains detectable according to the cell identification conditions specified in clauses 9.2 or 9.3 of TS 38.133, and</w:t>
      </w:r>
    </w:p>
    <w:p w:rsidR="00212072" w:rsidRDefault="00212072" w:rsidP="00212072">
      <w:pPr>
        <w:pStyle w:val="B10"/>
      </w:pPr>
      <w:r>
        <w:t>-</w:t>
      </w:r>
      <w:r>
        <w:tab/>
        <w:t xml:space="preserve">During MIB decoding, the SSB for MIB decoding remains detectable with SNR </w:t>
      </w:r>
      <w:r>
        <w:rPr>
          <w:rFonts w:ascii="宋体" w:hAnsi="宋体" w:hint="eastAsia"/>
        </w:rPr>
        <w:t>≥</w:t>
      </w:r>
      <w:del w:id="13" w:author="ZTE" w:date="2020-10-20T18:02:00Z">
        <w:r w:rsidDel="00F1121D">
          <w:delText xml:space="preserve"> [</w:delText>
        </w:r>
      </w:del>
      <w:r>
        <w:t>-3</w:t>
      </w:r>
      <w:del w:id="14" w:author="ZTE" w:date="2020-10-20T18:02:00Z">
        <w:r w:rsidDel="00F1121D">
          <w:delText>]</w:delText>
        </w:r>
      </w:del>
      <w:r>
        <w:t xml:space="preserve">dB </w:t>
      </w:r>
    </w:p>
    <w:p w:rsidR="00212072" w:rsidRDefault="00212072" w:rsidP="00212072">
      <w:pPr>
        <w:pStyle w:val="B10"/>
      </w:pPr>
      <w:r>
        <w:t>-</w:t>
      </w:r>
      <w:r>
        <w:tab/>
        <w:t xml:space="preserve">During SIB1 decoding, the PDSCH for SIB1 decoding remains detectable with SNR </w:t>
      </w:r>
      <w:r>
        <w:rPr>
          <w:rFonts w:ascii="宋体" w:hAnsi="宋体" w:hint="eastAsia"/>
        </w:rPr>
        <w:t>≥</w:t>
      </w:r>
      <w:del w:id="15" w:author="ZTE" w:date="2020-10-20T18:02:00Z">
        <w:r w:rsidDel="00F1121D">
          <w:delText xml:space="preserve"> [</w:delText>
        </w:r>
      </w:del>
      <w:r>
        <w:t>-3</w:t>
      </w:r>
      <w:del w:id="16" w:author="ZTE" w:date="2020-10-20T18:02:00Z">
        <w:r w:rsidDel="00F1121D">
          <w:delText>]</w:delText>
        </w:r>
      </w:del>
      <w:r>
        <w:t xml:space="preserve">dB </w:t>
      </w:r>
    </w:p>
    <w:p w:rsidR="00212072" w:rsidRPr="00597F79" w:rsidRDefault="00212072" w:rsidP="00212072">
      <w:pPr>
        <w:pStyle w:val="30"/>
      </w:pPr>
      <w:r>
        <w:t>9.11</w:t>
      </w:r>
      <w:r w:rsidRPr="00597F79">
        <w:t>.3</w:t>
      </w:r>
      <w:r w:rsidRPr="00597F79">
        <w:tab/>
        <w:t>CGI reporting delay</w:t>
      </w:r>
    </w:p>
    <w:p w:rsidR="00212072" w:rsidRPr="00BE78B0" w:rsidRDefault="00212072" w:rsidP="00212072">
      <w:pPr>
        <w:rPr>
          <w:rFonts w:eastAsiaTheme="minorEastAsia" w:cs="v4.2.0"/>
        </w:rPr>
      </w:pPr>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rsidR="00212072" w:rsidRPr="00212072" w:rsidRDefault="00212072" w:rsidP="00212072">
      <w:pPr>
        <w:rPr>
          <w:rFonts w:cs="v4.2.0"/>
        </w:rPr>
      </w:pPr>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rPr>
          <w:rFonts w:eastAsiaTheme="minorEastAsia"/>
        </w:rPr>
        <w:t xml:space="preserve"> defined in clause </w:t>
      </w:r>
      <w:r>
        <w:rPr>
          <w:rFonts w:eastAsiaTheme="minorEastAsia"/>
        </w:rPr>
        <w:t>9.11</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p>
    <w:p w:rsidR="00212072" w:rsidRPr="00735C04" w:rsidRDefault="00212072" w:rsidP="00212072">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2550D">
        <w:rPr>
          <w:i/>
          <w:iCs/>
          <w:noProof/>
          <w:color w:val="0000FF"/>
        </w:rPr>
        <w:t>2</w:t>
      </w:r>
      <w:r>
        <w:rPr>
          <w:i/>
          <w:iCs/>
          <w:noProof/>
          <w:color w:val="0000FF"/>
        </w:rPr>
        <w:t xml:space="preserve"> &gt;</w:t>
      </w:r>
    </w:p>
    <w:sectPr w:rsidR="00212072"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142" w:rsidRDefault="00B64142">
      <w:r>
        <w:separator/>
      </w:r>
    </w:p>
  </w:endnote>
  <w:endnote w:type="continuationSeparator" w:id="0">
    <w:p w:rsidR="00B64142" w:rsidRDefault="00B6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142" w:rsidRDefault="00B64142">
      <w:r>
        <w:separator/>
      </w:r>
    </w:p>
  </w:footnote>
  <w:footnote w:type="continuationSeparator" w:id="0">
    <w:p w:rsidR="00B64142" w:rsidRDefault="00B64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243"/>
    <w:rsid w:val="002778C9"/>
    <w:rsid w:val="00284C64"/>
    <w:rsid w:val="002860C4"/>
    <w:rsid w:val="00291011"/>
    <w:rsid w:val="0029117E"/>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068B"/>
    <w:rsid w:val="00452C98"/>
    <w:rsid w:val="00464C6B"/>
    <w:rsid w:val="00471D40"/>
    <w:rsid w:val="00476141"/>
    <w:rsid w:val="00482A50"/>
    <w:rsid w:val="00484C0F"/>
    <w:rsid w:val="00485AE8"/>
    <w:rsid w:val="0048621E"/>
    <w:rsid w:val="00486614"/>
    <w:rsid w:val="00487E4F"/>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2550D"/>
    <w:rsid w:val="00937C73"/>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4143"/>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4142"/>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22EB-7CA0-406E-987E-0EF5DBD4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16</cp:revision>
  <cp:lastPrinted>1899-12-31T16:00:00Z</cp:lastPrinted>
  <dcterms:created xsi:type="dcterms:W3CDTF">2020-10-20T08:11:00Z</dcterms:created>
  <dcterms:modified xsi:type="dcterms:W3CDTF">2020-11-10T07:58:00Z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